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C8A7D" w14:textId="77777777" w:rsidR="00D5160C" w:rsidRDefault="00D5160C" w:rsidP="00D516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ИНВЕСТИЦИИ В ОСНОВНОЙ КАПИТАЛ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ПО ИСТОЧНИКАМ ФИНАНСИРОВАНИЯ</w:t>
      </w:r>
    </w:p>
    <w:p w14:paraId="4289BB31" w14:textId="2068BEDA" w:rsidR="008256E6" w:rsidRPr="008256E6" w:rsidRDefault="007E0EFE" w:rsidP="008256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январе-</w:t>
      </w:r>
      <w:r w:rsidR="000175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декабре</w:t>
      </w:r>
      <w:proofErr w:type="gramEnd"/>
      <w:r w:rsidR="004539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</w:t>
      </w:r>
      <w:r w:rsidR="00930B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DD5406" w:rsidRPr="00627D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8256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14:paraId="1665FCF6" w14:textId="77777777" w:rsidR="00D5160C" w:rsidRPr="006F2270" w:rsidRDefault="00D5160C" w:rsidP="00D516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F2270">
        <w:rPr>
          <w:rFonts w:ascii="Times New Roman" w:hAnsi="Times New Roman"/>
          <w:bCs/>
          <w:sz w:val="24"/>
          <w:szCs w:val="24"/>
        </w:rPr>
        <w:t xml:space="preserve">(без субъектов малого предпринимательства и </w:t>
      </w:r>
      <w:r>
        <w:rPr>
          <w:rFonts w:ascii="Times New Roman" w:hAnsi="Times New Roman"/>
          <w:bCs/>
          <w:sz w:val="24"/>
          <w:szCs w:val="24"/>
        </w:rPr>
        <w:t>объёма инвестиций, не наблюдаемых прямыми статистическими методами</w:t>
      </w:r>
      <w:r w:rsidRPr="006F2270">
        <w:rPr>
          <w:rFonts w:ascii="Times New Roman" w:hAnsi="Times New Roman"/>
          <w:bCs/>
          <w:sz w:val="24"/>
          <w:szCs w:val="24"/>
        </w:rPr>
        <w:t>)</w:t>
      </w:r>
    </w:p>
    <w:p w14:paraId="61A62DDA" w14:textId="77777777" w:rsidR="00D5160C" w:rsidRPr="00155376" w:rsidRDefault="00D5160C" w:rsidP="00D5160C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tbl>
      <w:tblPr>
        <w:tblW w:w="4943" w:type="pct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776"/>
        <w:gridCol w:w="1561"/>
        <w:gridCol w:w="1843"/>
      </w:tblGrid>
      <w:tr w:rsidR="00155376" w:rsidRPr="00155376" w14:paraId="6C19BC66" w14:textId="77777777" w:rsidTr="00D97EBB">
        <w:trPr>
          <w:cantSplit/>
          <w:trHeight w:val="20"/>
        </w:trPr>
        <w:tc>
          <w:tcPr>
            <w:tcW w:w="31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F39DEC9" w14:textId="77777777" w:rsidR="00155376" w:rsidRPr="00155376" w:rsidRDefault="00155376" w:rsidP="00710E4A">
            <w:pPr>
              <w:spacing w:after="0"/>
              <w:rPr>
                <w:rFonts w:ascii="Times New Roman" w:hAnsi="Times New Roman"/>
                <w:i/>
                <w:kern w:val="16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A248FA6" w14:textId="77777777" w:rsidR="00155376" w:rsidRDefault="00155376" w:rsidP="00710E4A">
            <w:pPr>
              <w:spacing w:after="0"/>
              <w:jc w:val="center"/>
              <w:rPr>
                <w:rFonts w:ascii="Times New Roman" w:hAnsi="Times New Roman"/>
                <w:i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16"/>
                <w:sz w:val="24"/>
                <w:szCs w:val="24"/>
              </w:rPr>
              <w:t>Тыс.</w:t>
            </w:r>
          </w:p>
          <w:p w14:paraId="57A7A9D9" w14:textId="77777777" w:rsidR="00155376" w:rsidRPr="00155376" w:rsidRDefault="00155376" w:rsidP="00710E4A">
            <w:pPr>
              <w:spacing w:after="0"/>
              <w:jc w:val="center"/>
              <w:rPr>
                <w:rFonts w:ascii="Times New Roman" w:hAnsi="Times New Roman"/>
                <w:i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16"/>
                <w:sz w:val="24"/>
                <w:szCs w:val="24"/>
              </w:rPr>
              <w:t>рублей</w:t>
            </w:r>
          </w:p>
        </w:tc>
        <w:tc>
          <w:tcPr>
            <w:tcW w:w="100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562BBBCD" w14:textId="77777777" w:rsidR="00155376" w:rsidRDefault="00155376" w:rsidP="00710E4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% к</w:t>
            </w:r>
          </w:p>
          <w:p w14:paraId="66D09CBC" w14:textId="77777777" w:rsidR="00155376" w:rsidRPr="00155376" w:rsidRDefault="00155376" w:rsidP="00710E4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итогу</w:t>
            </w:r>
          </w:p>
        </w:tc>
      </w:tr>
      <w:tr w:rsidR="005E3D5A" w:rsidRPr="00155376" w14:paraId="50347DB7" w14:textId="77777777" w:rsidTr="00D97EBB">
        <w:trPr>
          <w:cantSplit/>
          <w:trHeight w:val="20"/>
        </w:trPr>
        <w:tc>
          <w:tcPr>
            <w:tcW w:w="3146" w:type="pc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325D88AC" w14:textId="77777777" w:rsidR="005E3D5A" w:rsidRPr="00A06FDC" w:rsidRDefault="005E3D5A" w:rsidP="00710E4A">
            <w:pPr>
              <w:keepNext/>
              <w:spacing w:after="0"/>
              <w:ind w:right="-108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3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Инвестиции в основной капитал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1553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всего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50EC73" w14:textId="5A1C3F16" w:rsidR="005E3D5A" w:rsidRPr="005E3D5A" w:rsidRDefault="003C6C7D" w:rsidP="00710E4A">
            <w:pPr>
              <w:spacing w:after="0"/>
              <w:ind w:right="57"/>
              <w:jc w:val="right"/>
              <w:rPr>
                <w:rFonts w:ascii="Times New Roman" w:hAnsi="Times New Roman"/>
                <w:b/>
                <w:kern w:val="16"/>
                <w:sz w:val="24"/>
                <w:szCs w:val="24"/>
                <w:lang w:val="en-US"/>
              </w:rPr>
            </w:pPr>
            <w:r w:rsidRPr="003C6C7D">
              <w:rPr>
                <w:rFonts w:ascii="Times New Roman" w:hAnsi="Times New Roman"/>
                <w:b/>
                <w:kern w:val="16"/>
                <w:sz w:val="24"/>
                <w:szCs w:val="24"/>
                <w:lang w:val="en-US"/>
              </w:rPr>
              <w:t>60698656</w:t>
            </w:r>
          </w:p>
        </w:tc>
        <w:tc>
          <w:tcPr>
            <w:tcW w:w="1004" w:type="pct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08BD9EF" w14:textId="07D0F03A" w:rsidR="005E3D5A" w:rsidRPr="00627D84" w:rsidRDefault="005E3D5A" w:rsidP="00710E4A">
            <w:pPr>
              <w:spacing w:after="0"/>
              <w:ind w:right="57"/>
              <w:jc w:val="right"/>
              <w:rPr>
                <w:rFonts w:ascii="Times New Roman" w:hAnsi="Times New Roman"/>
                <w:b/>
                <w:kern w:val="1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kern w:val="16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kern w:val="16"/>
                <w:sz w:val="24"/>
                <w:szCs w:val="24"/>
                <w:lang w:val="en-US"/>
              </w:rPr>
              <w:t>0</w:t>
            </w:r>
          </w:p>
        </w:tc>
      </w:tr>
      <w:tr w:rsidR="005E3D5A" w:rsidRPr="00155376" w14:paraId="48780F0B" w14:textId="77777777" w:rsidTr="00D97EBB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08C7B1CC" w14:textId="77777777" w:rsidR="005E3D5A" w:rsidRPr="00155376" w:rsidRDefault="005E3D5A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FC8A31" w14:textId="77777777" w:rsidR="005E3D5A" w:rsidRPr="005E3D5A" w:rsidRDefault="005E3D5A" w:rsidP="00710E4A">
            <w:pPr>
              <w:spacing w:after="0"/>
              <w:ind w:right="57"/>
              <w:jc w:val="right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64E64A6" w14:textId="77777777" w:rsidR="005E3D5A" w:rsidRPr="00DD5406" w:rsidRDefault="005E3D5A" w:rsidP="00710E4A">
            <w:pPr>
              <w:spacing w:after="0"/>
              <w:ind w:right="57"/>
              <w:jc w:val="right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</w:p>
        </w:tc>
      </w:tr>
      <w:tr w:rsidR="005E3D5A" w:rsidRPr="00155376" w14:paraId="36B2D655" w14:textId="77777777" w:rsidTr="00D97EBB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40E5F190" w14:textId="77777777" w:rsidR="005E3D5A" w:rsidRPr="00155376" w:rsidRDefault="005E3D5A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С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обственные средства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70EF9D" w14:textId="719CA4A2" w:rsidR="005E3D5A" w:rsidRPr="005E3D5A" w:rsidRDefault="003C6C7D" w:rsidP="00710E4A">
            <w:pPr>
              <w:spacing w:after="0"/>
              <w:ind w:right="57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</w:pPr>
            <w:r w:rsidRPr="003C6C7D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8985223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17A52CC2" w14:textId="4759DE95" w:rsidR="005E3D5A" w:rsidRPr="006E0B62" w:rsidRDefault="00C62D7D" w:rsidP="00710E4A">
            <w:pPr>
              <w:spacing w:after="0"/>
              <w:ind w:right="57"/>
              <w:jc w:val="right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14,8</w:t>
            </w:r>
          </w:p>
        </w:tc>
      </w:tr>
      <w:tr w:rsidR="005E3D5A" w:rsidRPr="00155376" w14:paraId="57B2A744" w14:textId="77777777" w:rsidTr="00D97EBB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05D55C24" w14:textId="77777777" w:rsidR="005E3D5A" w:rsidRPr="00155376" w:rsidRDefault="005E3D5A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П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ривлеченные средства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3C7BB6" w14:textId="35E16D0A" w:rsidR="005E3D5A" w:rsidRPr="005E3D5A" w:rsidRDefault="003C6C7D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C7D">
              <w:rPr>
                <w:rFonts w:ascii="Times New Roman" w:hAnsi="Times New Roman"/>
                <w:sz w:val="24"/>
                <w:szCs w:val="24"/>
                <w:lang w:val="en-US"/>
              </w:rPr>
              <w:t>51713433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C62DC84" w14:textId="5DBCC6A1" w:rsidR="005E3D5A" w:rsidRPr="003E284C" w:rsidRDefault="00C62D7D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85,2</w:t>
            </w:r>
          </w:p>
        </w:tc>
      </w:tr>
      <w:tr w:rsidR="005E3D5A" w:rsidRPr="00155376" w14:paraId="04A7A7C3" w14:textId="77777777" w:rsidTr="00D97EBB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7BC7CA72" w14:textId="77777777" w:rsidR="005E3D5A" w:rsidRPr="00155376" w:rsidRDefault="005E3D5A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 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в том числе: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AE6316" w14:textId="77777777" w:rsidR="005E3D5A" w:rsidRPr="005E3D5A" w:rsidRDefault="005E3D5A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F1C1D94" w14:textId="77777777" w:rsidR="005E3D5A" w:rsidRPr="00DD5406" w:rsidRDefault="005E3D5A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D5A" w:rsidRPr="00155376" w14:paraId="4153AF43" w14:textId="77777777" w:rsidTr="00D97EBB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EDB9405" w14:textId="77777777" w:rsidR="005E3D5A" w:rsidRPr="00155376" w:rsidRDefault="005E3D5A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 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кредиты банков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A55CA" w14:textId="160B84C1" w:rsidR="005E3D5A" w:rsidRPr="005E3D5A" w:rsidRDefault="00AE0513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513">
              <w:rPr>
                <w:rFonts w:ascii="Times New Roman" w:hAnsi="Times New Roman"/>
                <w:sz w:val="24"/>
                <w:szCs w:val="24"/>
              </w:rPr>
              <w:t>628037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549F548" w14:textId="2E1CF9C9" w:rsidR="005E3D5A" w:rsidRPr="006E0B62" w:rsidRDefault="00C62D7D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5E3D5A" w:rsidRPr="00155376" w14:paraId="3073DD83" w14:textId="77777777" w:rsidTr="00D97EBB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2776A97" w14:textId="77777777" w:rsidR="005E3D5A" w:rsidRPr="00155376" w:rsidRDefault="005E3D5A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 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заемные средства других организаций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1071B" w14:textId="727A1D42" w:rsidR="005E3D5A" w:rsidRPr="00AE0513" w:rsidRDefault="00AE0513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513">
              <w:rPr>
                <w:rFonts w:ascii="Times New Roman" w:hAnsi="Times New Roman"/>
                <w:sz w:val="24"/>
                <w:szCs w:val="24"/>
              </w:rPr>
              <w:t>466304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BBA985C" w14:textId="28A7720E" w:rsidR="005E3D5A" w:rsidRPr="00DD5406" w:rsidRDefault="00C62D7D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5E3D5A" w:rsidRPr="00155376" w14:paraId="64DB8277" w14:textId="77777777" w:rsidTr="00D97EBB">
        <w:trPr>
          <w:cantSplit/>
          <w:trHeight w:val="20"/>
        </w:trPr>
        <w:tc>
          <w:tcPr>
            <w:tcW w:w="3146" w:type="pct"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6805A721" w14:textId="77777777" w:rsidR="005E3D5A" w:rsidRPr="00155376" w:rsidRDefault="005E3D5A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 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бюджетные средства</w:t>
            </w:r>
          </w:p>
        </w:tc>
        <w:tc>
          <w:tcPr>
            <w:tcW w:w="85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E99433" w14:textId="658D6CB3" w:rsidR="005E3D5A" w:rsidRPr="00AE0513" w:rsidRDefault="00AE0513" w:rsidP="00AE0513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513">
              <w:rPr>
                <w:rFonts w:ascii="Times New Roman" w:hAnsi="Times New Roman"/>
                <w:sz w:val="24"/>
                <w:szCs w:val="24"/>
              </w:rPr>
              <w:t>50153138</w:t>
            </w:r>
          </w:p>
        </w:tc>
        <w:tc>
          <w:tcPr>
            <w:tcW w:w="1004" w:type="pct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0AE741FF" w14:textId="3ACF5B5A" w:rsidR="005E3D5A" w:rsidRPr="00DD5406" w:rsidRDefault="00C62D7D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82,6</w:t>
            </w:r>
          </w:p>
        </w:tc>
      </w:tr>
      <w:tr w:rsidR="005E3D5A" w:rsidRPr="00155376" w14:paraId="5A161F7F" w14:textId="77777777" w:rsidTr="00D97EBB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5428FD39" w14:textId="77777777" w:rsidR="005E3D5A" w:rsidRPr="00155376" w:rsidRDefault="005E3D5A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   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в том числе: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87666C" w14:textId="77777777" w:rsidR="005E3D5A" w:rsidRPr="005E3D5A" w:rsidRDefault="005E3D5A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C711A98" w14:textId="77777777" w:rsidR="005E3D5A" w:rsidRPr="00DD5406" w:rsidRDefault="005E3D5A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D5A" w:rsidRPr="00155376" w14:paraId="2BB08E33" w14:textId="77777777" w:rsidTr="00D97EBB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1DC322A8" w14:textId="77777777" w:rsidR="005E3D5A" w:rsidRPr="00155376" w:rsidRDefault="005E3D5A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   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из федерального бюджета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154080" w14:textId="674CB044" w:rsidR="005E3D5A" w:rsidRPr="005E3D5A" w:rsidRDefault="00AE0513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0513">
              <w:rPr>
                <w:rFonts w:ascii="Times New Roman" w:hAnsi="Times New Roman"/>
                <w:sz w:val="24"/>
                <w:szCs w:val="24"/>
                <w:lang w:val="en-US"/>
              </w:rPr>
              <w:t>24836111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6458548D" w14:textId="3FF0647C" w:rsidR="005E3D5A" w:rsidRPr="00DD5406" w:rsidRDefault="00C62D7D" w:rsidP="003C287D">
            <w:pPr>
              <w:spacing w:after="0"/>
              <w:ind w:right="57"/>
              <w:jc w:val="right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40,9</w:t>
            </w:r>
          </w:p>
        </w:tc>
      </w:tr>
      <w:tr w:rsidR="005E3D5A" w:rsidRPr="00155376" w14:paraId="7AA221EA" w14:textId="77777777" w:rsidTr="00D97EBB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2F4C005D" w14:textId="77777777" w:rsidR="005E3D5A" w:rsidRDefault="005E3D5A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   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 xml:space="preserve">из бюджетов субъектов Российской </w:t>
            </w:r>
          </w:p>
          <w:p w14:paraId="11B6AE5A" w14:textId="77777777" w:rsidR="005E3D5A" w:rsidRPr="00155376" w:rsidRDefault="005E3D5A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  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Федерации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4B7FE0" w14:textId="3BF15880" w:rsidR="005E3D5A" w:rsidRPr="005E3D5A" w:rsidRDefault="00AE0513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0513">
              <w:rPr>
                <w:rFonts w:ascii="Times New Roman" w:hAnsi="Times New Roman"/>
                <w:sz w:val="24"/>
                <w:szCs w:val="24"/>
                <w:lang w:val="en-US"/>
              </w:rPr>
              <w:t>25306554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73756B4B" w14:textId="044BCC42" w:rsidR="005E3D5A" w:rsidRPr="00DD5406" w:rsidRDefault="00C62D7D" w:rsidP="00710E4A">
            <w:pPr>
              <w:spacing w:after="0"/>
              <w:ind w:right="57"/>
              <w:jc w:val="right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41,7</w:t>
            </w:r>
          </w:p>
        </w:tc>
      </w:tr>
      <w:tr w:rsidR="005E3D5A" w:rsidRPr="00155376" w14:paraId="5A23A169" w14:textId="77777777" w:rsidTr="00D97EBB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38FC1002" w14:textId="77777777" w:rsidR="005E3D5A" w:rsidRPr="00155376" w:rsidRDefault="005E3D5A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  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из местных бюджетов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FEFC43" w14:textId="5CB7728F" w:rsidR="005E3D5A" w:rsidRPr="005E3D5A" w:rsidRDefault="00AE0513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0513">
              <w:rPr>
                <w:rFonts w:ascii="Times New Roman" w:hAnsi="Times New Roman"/>
                <w:sz w:val="24"/>
                <w:szCs w:val="24"/>
                <w:lang w:val="en-US"/>
              </w:rPr>
              <w:t>10473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9206085" w14:textId="6AE79FF8" w:rsidR="005E3D5A" w:rsidRPr="00DD5406" w:rsidRDefault="00C62D7D" w:rsidP="00710E4A">
            <w:pPr>
              <w:spacing w:after="0"/>
              <w:ind w:right="57"/>
              <w:jc w:val="right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0,0</w:t>
            </w:r>
          </w:p>
        </w:tc>
      </w:tr>
      <w:tr w:rsidR="005E3D5A" w:rsidRPr="00155376" w14:paraId="148CF826" w14:textId="77777777" w:rsidTr="00E33F7D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3F423D8" w14:textId="77777777" w:rsidR="005E3D5A" w:rsidRPr="00155376" w:rsidRDefault="005E3D5A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средства внебюджетных фондов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FE21E" w14:textId="4F7E2950" w:rsidR="005E3D5A" w:rsidRPr="005E3D5A" w:rsidRDefault="00AE0513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513">
              <w:rPr>
                <w:rFonts w:ascii="Times New Roman" w:hAnsi="Times New Roman"/>
                <w:sz w:val="24"/>
                <w:szCs w:val="24"/>
              </w:rPr>
              <w:t>35813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4629222" w14:textId="52F0DC70" w:rsidR="005E3D5A" w:rsidRPr="00DD5406" w:rsidRDefault="00C62D7D" w:rsidP="00710E4A">
            <w:pPr>
              <w:spacing w:after="0"/>
              <w:ind w:right="57"/>
              <w:jc w:val="right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0,1</w:t>
            </w:r>
          </w:p>
        </w:tc>
      </w:tr>
      <w:tr w:rsidR="005E3D5A" w:rsidRPr="00155376" w14:paraId="7E9ECAD2" w14:textId="77777777" w:rsidTr="00E33F7D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017B74F" w14:textId="77777777" w:rsidR="005E3D5A" w:rsidRPr="00155376" w:rsidRDefault="005E3D5A" w:rsidP="00E10C13">
            <w:pPr>
              <w:spacing w:after="0"/>
              <w:ind w:left="57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прочие средства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040F7" w14:textId="2C7F6159" w:rsidR="005E3D5A" w:rsidRPr="005E3D5A" w:rsidRDefault="00AE0513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0513">
              <w:rPr>
                <w:rFonts w:ascii="Times New Roman" w:hAnsi="Times New Roman"/>
                <w:sz w:val="24"/>
                <w:szCs w:val="24"/>
                <w:lang w:val="en-US"/>
              </w:rPr>
              <w:t>430141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E2939E5" w14:textId="7D458B87" w:rsidR="005E3D5A" w:rsidRPr="00DD5406" w:rsidRDefault="00C62D7D" w:rsidP="00710E4A">
            <w:pPr>
              <w:spacing w:after="0"/>
              <w:ind w:right="57"/>
              <w:jc w:val="right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0,7</w:t>
            </w:r>
            <w:bookmarkStart w:id="0" w:name="_GoBack"/>
            <w:bookmarkEnd w:id="0"/>
          </w:p>
        </w:tc>
      </w:tr>
    </w:tbl>
    <w:p w14:paraId="2CD7E92E" w14:textId="77777777" w:rsidR="00D5160C" w:rsidRPr="00E9644B" w:rsidRDefault="00D5160C" w:rsidP="00166B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5160C" w:rsidRPr="00E9644B" w:rsidSect="00D97EB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E0ED3" w14:textId="77777777" w:rsidR="001260DD" w:rsidRDefault="001260DD" w:rsidP="00816620">
      <w:pPr>
        <w:spacing w:after="0" w:line="240" w:lineRule="auto"/>
      </w:pPr>
      <w:r>
        <w:separator/>
      </w:r>
    </w:p>
  </w:endnote>
  <w:endnote w:type="continuationSeparator" w:id="0">
    <w:p w14:paraId="19109E96" w14:textId="77777777" w:rsidR="001260DD" w:rsidRDefault="001260DD" w:rsidP="0081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DBF9B" w14:textId="77777777" w:rsidR="001260DD" w:rsidRDefault="001260DD" w:rsidP="00816620">
      <w:pPr>
        <w:spacing w:after="0" w:line="240" w:lineRule="auto"/>
      </w:pPr>
      <w:r>
        <w:separator/>
      </w:r>
    </w:p>
  </w:footnote>
  <w:footnote w:type="continuationSeparator" w:id="0">
    <w:p w14:paraId="33EA8BC8" w14:textId="77777777" w:rsidR="001260DD" w:rsidRDefault="001260DD" w:rsidP="0081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567C"/>
    <w:multiLevelType w:val="hybridMultilevel"/>
    <w:tmpl w:val="E6E0D410"/>
    <w:lvl w:ilvl="0" w:tplc="D0341B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E29CC"/>
    <w:multiLevelType w:val="hybridMultilevel"/>
    <w:tmpl w:val="0A06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023A7"/>
    <w:multiLevelType w:val="hybridMultilevel"/>
    <w:tmpl w:val="05C22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51776"/>
    <w:multiLevelType w:val="hybridMultilevel"/>
    <w:tmpl w:val="0680B790"/>
    <w:lvl w:ilvl="0" w:tplc="EC3A0B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A5"/>
    <w:rsid w:val="000010A6"/>
    <w:rsid w:val="000119A8"/>
    <w:rsid w:val="00017544"/>
    <w:rsid w:val="00072948"/>
    <w:rsid w:val="000843C9"/>
    <w:rsid w:val="000863C5"/>
    <w:rsid w:val="000E1613"/>
    <w:rsid w:val="0010355C"/>
    <w:rsid w:val="00120BE5"/>
    <w:rsid w:val="001260DD"/>
    <w:rsid w:val="001543AD"/>
    <w:rsid w:val="00155376"/>
    <w:rsid w:val="00166B19"/>
    <w:rsid w:val="0017025E"/>
    <w:rsid w:val="00180D20"/>
    <w:rsid w:val="0019396F"/>
    <w:rsid w:val="001D01BA"/>
    <w:rsid w:val="001D6DA3"/>
    <w:rsid w:val="001E0E35"/>
    <w:rsid w:val="0022310B"/>
    <w:rsid w:val="00241324"/>
    <w:rsid w:val="00244ECD"/>
    <w:rsid w:val="002965CB"/>
    <w:rsid w:val="002A7DD0"/>
    <w:rsid w:val="002C128F"/>
    <w:rsid w:val="002C1E91"/>
    <w:rsid w:val="002C2D24"/>
    <w:rsid w:val="002E7E24"/>
    <w:rsid w:val="0030589B"/>
    <w:rsid w:val="003107EB"/>
    <w:rsid w:val="003115CA"/>
    <w:rsid w:val="003207B0"/>
    <w:rsid w:val="00322A95"/>
    <w:rsid w:val="00346799"/>
    <w:rsid w:val="00382B64"/>
    <w:rsid w:val="00386046"/>
    <w:rsid w:val="00390533"/>
    <w:rsid w:val="003B161D"/>
    <w:rsid w:val="003B563E"/>
    <w:rsid w:val="003C0A50"/>
    <w:rsid w:val="003C287D"/>
    <w:rsid w:val="003C6C7D"/>
    <w:rsid w:val="003D0D97"/>
    <w:rsid w:val="003D54AB"/>
    <w:rsid w:val="003E284C"/>
    <w:rsid w:val="003E2E7B"/>
    <w:rsid w:val="00423D56"/>
    <w:rsid w:val="00435E08"/>
    <w:rsid w:val="00444030"/>
    <w:rsid w:val="00453986"/>
    <w:rsid w:val="00484CCD"/>
    <w:rsid w:val="00491815"/>
    <w:rsid w:val="0049274C"/>
    <w:rsid w:val="004A3DD4"/>
    <w:rsid w:val="004C38E7"/>
    <w:rsid w:val="00501848"/>
    <w:rsid w:val="00533FB3"/>
    <w:rsid w:val="00554AC1"/>
    <w:rsid w:val="00567C45"/>
    <w:rsid w:val="005771A0"/>
    <w:rsid w:val="005833BD"/>
    <w:rsid w:val="0059188B"/>
    <w:rsid w:val="00594244"/>
    <w:rsid w:val="0059615E"/>
    <w:rsid w:val="005A67D2"/>
    <w:rsid w:val="005C3184"/>
    <w:rsid w:val="005C5AAE"/>
    <w:rsid w:val="005D28AD"/>
    <w:rsid w:val="005E19C4"/>
    <w:rsid w:val="005E3D5A"/>
    <w:rsid w:val="005F6A7F"/>
    <w:rsid w:val="006160FB"/>
    <w:rsid w:val="00627D84"/>
    <w:rsid w:val="00633793"/>
    <w:rsid w:val="00681837"/>
    <w:rsid w:val="00686DA9"/>
    <w:rsid w:val="006A00C0"/>
    <w:rsid w:val="006A0E13"/>
    <w:rsid w:val="006A47D7"/>
    <w:rsid w:val="006B3162"/>
    <w:rsid w:val="006D12E1"/>
    <w:rsid w:val="006D4A91"/>
    <w:rsid w:val="006E0B62"/>
    <w:rsid w:val="006E46B9"/>
    <w:rsid w:val="006F2270"/>
    <w:rsid w:val="00710E4A"/>
    <w:rsid w:val="00734476"/>
    <w:rsid w:val="007448B5"/>
    <w:rsid w:val="00767DFE"/>
    <w:rsid w:val="00793C2F"/>
    <w:rsid w:val="007B31D5"/>
    <w:rsid w:val="007C23B6"/>
    <w:rsid w:val="007C781F"/>
    <w:rsid w:val="007E0EFE"/>
    <w:rsid w:val="007E2115"/>
    <w:rsid w:val="0080521E"/>
    <w:rsid w:val="00816620"/>
    <w:rsid w:val="00825265"/>
    <w:rsid w:val="008256E6"/>
    <w:rsid w:val="00832BF4"/>
    <w:rsid w:val="008511EE"/>
    <w:rsid w:val="00866310"/>
    <w:rsid w:val="0088679C"/>
    <w:rsid w:val="00891A8F"/>
    <w:rsid w:val="00894653"/>
    <w:rsid w:val="00896EA5"/>
    <w:rsid w:val="008B0980"/>
    <w:rsid w:val="008F7D94"/>
    <w:rsid w:val="0090261B"/>
    <w:rsid w:val="0091186E"/>
    <w:rsid w:val="0092385E"/>
    <w:rsid w:val="00930B80"/>
    <w:rsid w:val="009328B6"/>
    <w:rsid w:val="00950F72"/>
    <w:rsid w:val="00952850"/>
    <w:rsid w:val="00953DB0"/>
    <w:rsid w:val="00963180"/>
    <w:rsid w:val="00973A74"/>
    <w:rsid w:val="00991BEE"/>
    <w:rsid w:val="009977F0"/>
    <w:rsid w:val="009D7C0E"/>
    <w:rsid w:val="00A0147E"/>
    <w:rsid w:val="00A06FDC"/>
    <w:rsid w:val="00A23605"/>
    <w:rsid w:val="00A70EAE"/>
    <w:rsid w:val="00A85A5E"/>
    <w:rsid w:val="00A9429D"/>
    <w:rsid w:val="00A97793"/>
    <w:rsid w:val="00AA3DD0"/>
    <w:rsid w:val="00AB7B78"/>
    <w:rsid w:val="00AC658E"/>
    <w:rsid w:val="00AE0513"/>
    <w:rsid w:val="00AE3046"/>
    <w:rsid w:val="00AE62FC"/>
    <w:rsid w:val="00AE6A99"/>
    <w:rsid w:val="00B26460"/>
    <w:rsid w:val="00B2751F"/>
    <w:rsid w:val="00B34143"/>
    <w:rsid w:val="00B43A49"/>
    <w:rsid w:val="00B725BC"/>
    <w:rsid w:val="00B85831"/>
    <w:rsid w:val="00BC790B"/>
    <w:rsid w:val="00BD17F4"/>
    <w:rsid w:val="00BD3DC5"/>
    <w:rsid w:val="00BE0310"/>
    <w:rsid w:val="00BE03F1"/>
    <w:rsid w:val="00BF3154"/>
    <w:rsid w:val="00C1763F"/>
    <w:rsid w:val="00C32682"/>
    <w:rsid w:val="00C32D4A"/>
    <w:rsid w:val="00C56EA1"/>
    <w:rsid w:val="00C62D7D"/>
    <w:rsid w:val="00C635E4"/>
    <w:rsid w:val="00C804DA"/>
    <w:rsid w:val="00CA282B"/>
    <w:rsid w:val="00CC528B"/>
    <w:rsid w:val="00D06E72"/>
    <w:rsid w:val="00D22208"/>
    <w:rsid w:val="00D2246B"/>
    <w:rsid w:val="00D43C02"/>
    <w:rsid w:val="00D5160C"/>
    <w:rsid w:val="00D66313"/>
    <w:rsid w:val="00D77475"/>
    <w:rsid w:val="00D944F1"/>
    <w:rsid w:val="00D97EBB"/>
    <w:rsid w:val="00DB211B"/>
    <w:rsid w:val="00DB390B"/>
    <w:rsid w:val="00DD1CB6"/>
    <w:rsid w:val="00DD4B41"/>
    <w:rsid w:val="00DD5406"/>
    <w:rsid w:val="00E10C13"/>
    <w:rsid w:val="00E141E9"/>
    <w:rsid w:val="00E20480"/>
    <w:rsid w:val="00E21BB6"/>
    <w:rsid w:val="00E33F7D"/>
    <w:rsid w:val="00E41E19"/>
    <w:rsid w:val="00E4261A"/>
    <w:rsid w:val="00E90C8D"/>
    <w:rsid w:val="00E9644B"/>
    <w:rsid w:val="00EC2751"/>
    <w:rsid w:val="00ED1AA5"/>
    <w:rsid w:val="00ED46E7"/>
    <w:rsid w:val="00EE4237"/>
    <w:rsid w:val="00EE568C"/>
    <w:rsid w:val="00F053C2"/>
    <w:rsid w:val="00F12B22"/>
    <w:rsid w:val="00F15883"/>
    <w:rsid w:val="00F1661B"/>
    <w:rsid w:val="00F411C3"/>
    <w:rsid w:val="00F54AC3"/>
    <w:rsid w:val="00F70EC7"/>
    <w:rsid w:val="00F9050D"/>
    <w:rsid w:val="00FB13F3"/>
    <w:rsid w:val="00FB78B6"/>
    <w:rsid w:val="00FD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6C2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07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noProof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07B0"/>
    <w:rPr>
      <w:rFonts w:ascii="Times New Roman" w:eastAsia="Times New Roman" w:hAnsi="Times New Roman" w:cs="Times New Roman"/>
      <w:b/>
      <w:noProof/>
      <w:kern w:val="2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07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noProof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07B0"/>
    <w:rPr>
      <w:rFonts w:ascii="Times New Roman" w:eastAsia="Times New Roman" w:hAnsi="Times New Roman" w:cs="Times New Roman"/>
      <w:b/>
      <w:noProof/>
      <w:kern w:val="2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5B73A-1E16-4FD7-9447-239BB634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Rosstat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L.Shelyakina</dc:creator>
  <cp:lastModifiedBy>Скоарца Татьяна Викторовна</cp:lastModifiedBy>
  <cp:revision>23</cp:revision>
  <cp:lastPrinted>2021-05-25T08:41:00Z</cp:lastPrinted>
  <dcterms:created xsi:type="dcterms:W3CDTF">2019-11-08T06:49:00Z</dcterms:created>
  <dcterms:modified xsi:type="dcterms:W3CDTF">2023-03-07T07:53:00Z</dcterms:modified>
</cp:coreProperties>
</file>